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79"/>
        <w:gridCol w:w="409"/>
        <w:gridCol w:w="344"/>
        <w:gridCol w:w="42"/>
        <w:gridCol w:w="926"/>
        <w:gridCol w:w="88"/>
        <w:gridCol w:w="726"/>
        <w:gridCol w:w="518"/>
        <w:gridCol w:w="188"/>
        <w:gridCol w:w="659"/>
        <w:gridCol w:w="53"/>
        <w:gridCol w:w="618"/>
      </w:tblGrid>
      <w:tr w:rsidR="000F0924" w:rsidRPr="000F0924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853DD" w:rsidRPr="000F0924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4"/>
                <w:szCs w:val="20"/>
              </w:rPr>
            </w:pPr>
            <w:r w:rsidRPr="000F0924">
              <w:rPr>
                <w:rFonts w:ascii="Arial" w:hAnsi="Arial" w:cs="Arial"/>
                <w:b/>
                <w:caps/>
                <w:color w:val="000000" w:themeColor="text1"/>
                <w:sz w:val="24"/>
                <w:szCs w:val="20"/>
              </w:rPr>
              <w:t>Monetarna ekonomija I</w:t>
            </w:r>
          </w:p>
        </w:tc>
      </w:tr>
      <w:tr w:rsidR="000F0924" w:rsidRPr="000F0924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0F092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EUE202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Nikša Nikolić</w:t>
            </w:r>
          </w:p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sc. Mario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</w:p>
          <w:p w:rsidR="008B49AA" w:rsidRPr="00F412FF" w:rsidRDefault="008B49AA" w:rsidP="008B49A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F412F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prof. dr. sc. Roberto Ercegovac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0F0924" w:rsidRPr="000F0924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582F49" w:rsidP="00C616CA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="008B49AA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zv. prof. dr. sc. Josip Visković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0F0924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0F0924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853DD" w:rsidRPr="000F0924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0F0924" w:rsidRPr="000F0924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2F49" w:rsidRPr="000F0924" w:rsidRDefault="00582F4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2F49" w:rsidRPr="000F0924" w:rsidRDefault="00582F4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2F49" w:rsidRPr="000F0924" w:rsidRDefault="00582F4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2F49" w:rsidRPr="000F0924" w:rsidRDefault="00582F49" w:rsidP="00B1074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2F49" w:rsidRPr="000F0924" w:rsidRDefault="00582F49" w:rsidP="00B1074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2F49" w:rsidRPr="000F0924" w:rsidRDefault="00582F49" w:rsidP="00B1074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82F49" w:rsidRPr="000F0924" w:rsidRDefault="00582F49" w:rsidP="00B1074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F0924" w:rsidRPr="000F0924" w:rsidTr="009377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2F49" w:rsidRPr="000F0924" w:rsidRDefault="00582F4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82F49" w:rsidRPr="000F0924" w:rsidRDefault="00582F4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82F49" w:rsidRPr="000F0924" w:rsidRDefault="00582F4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2F49" w:rsidRPr="000F0924" w:rsidRDefault="0032580B" w:rsidP="000F092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582F4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0F0924" w:rsidRPr="000F0924" w:rsidTr="00C616CA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 osnovnim monetarnim kategorijama, institucijama i politikama.</w:t>
            </w: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i ulazne kompetencije potrebne za predmet propisani su Statutom Ekonomskog fakulteta Sveučilišta u Splitu, te pravilnikom o studiju i studiranju</w:t>
            </w:r>
          </w:p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6853DD" w:rsidRPr="000F0924" w:rsidRDefault="006853DD" w:rsidP="006853D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prosuđivati značaj monetarne ekonomije u robno-novčanom gospodarstvu </w:t>
            </w:r>
            <w:r w:rsidRPr="000F09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(6. razina prema HKO)</w:t>
            </w:r>
          </w:p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:rsidR="00262109" w:rsidRPr="000F0924" w:rsidRDefault="006853DD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</w:t>
            </w:r>
            <w:r w:rsidR="00DE286B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vati o ulozi suvremenog novca</w:t>
            </w:r>
            <w:r w:rsidR="0026210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robno-novčanom gospodarstvu </w:t>
            </w:r>
            <w:r w:rsidR="00262109" w:rsidRPr="000F09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(6. razina prema HKO)</w:t>
            </w:r>
          </w:p>
          <w:p w:rsidR="006853DD" w:rsidRPr="000F0924" w:rsidRDefault="00262109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Analizirati ulogu kredita u </w:t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procesima stvaranja i poništavanja novca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utvrditi </w:t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ulo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gu</w:t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kamatnih stopa u gospodarstvu </w:t>
            </w:r>
            <w:r w:rsidR="006853DD" w:rsidRPr="000F09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(6. razina prema HKO)</w:t>
            </w:r>
          </w:p>
          <w:p w:rsidR="006853DD" w:rsidRPr="000F0924" w:rsidRDefault="00177476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Komentirati ulogu i značaj financijskih posrednika u suvremenom financijskom sustavu </w:t>
            </w:r>
            <w:r w:rsidR="006853DD" w:rsidRPr="000F09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(6. razina prema HKO)</w:t>
            </w:r>
          </w:p>
          <w:p w:rsidR="006853DD" w:rsidRPr="000F0924" w:rsidRDefault="00177476" w:rsidP="001774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Identificirati </w:t>
            </w:r>
            <w:r w:rsidR="00A63A22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ciljeve, 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instrumente i kanale monetarno-kreditne politike</w:t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853DD" w:rsidRPr="000F09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(6. razina prema HKO)</w:t>
            </w:r>
          </w:p>
        </w:tc>
      </w:tr>
      <w:tr w:rsidR="000F0924" w:rsidRPr="000F0924" w:rsidTr="00C616CA">
        <w:trPr>
          <w:trHeight w:val="6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</w:t>
            </w:r>
            <w:bookmarkStart w:id="0" w:name="_GoBack"/>
            <w:bookmarkEnd w:id="0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prema satnici nastave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Vježbe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Tema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  <w:vAlign w:val="center"/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Sati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  <w:vAlign w:val="center"/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Tema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  <w:vAlign w:val="center"/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Sati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Financijska fenomenologija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2C36D9" w:rsidP="00DE28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Uvod u financijski sustav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Teorijska definicija novca</w:t>
            </w:r>
            <w:r w:rsidR="002C36D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funkcije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2C36D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Evolucija novca i novčanih sustava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Novčani agregati – „mjerenje“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Novčani agregati – „mjerenje“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Novac u međunarodnim plaćanjima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deviznih tečajeva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Kredit – definicija, temeljne odrednice i uloga u gospodarstvu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6853DD" w:rsidP="00DE28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kredita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Monetarno-kreditna multiplikacija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Monetarno-kreditna multiplikacija</w:t>
            </w:r>
            <w:r w:rsidR="008B41C7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zadaci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262109" w:rsidP="00262109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Uzroci i tipovi inflacije</w:t>
            </w:r>
            <w:r w:rsidR="008B41C7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, ponavljanje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Pojam i određivanje tržišne kamatne stope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262109" w:rsidP="00582F4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Realna i nominalna kamatna stopa</w:t>
            </w:r>
            <w:r w:rsidR="00D60ECB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  <w:r w:rsidR="00582F4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60ECB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vrednovanje obveznica; </w:t>
            </w:r>
            <w:r w:rsidR="00582F4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razlika u kamatnim stopama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Središnje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26210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HNB</w:t>
            </w:r>
            <w:r w:rsidR="00177476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bankovni sustav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Komercijalno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26210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Bilanca banke i osnovni bankovni agregati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Tržište novca</w:t>
            </w:r>
            <w:r w:rsidR="00177476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kapitala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177476" w:rsidP="00177476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Financijska</w:t>
            </w:r>
            <w:r w:rsidR="0026210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tržišt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26210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A63A22" w:rsidP="00A63A22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Definiranje, značaj i ciljevi monetarne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A63A22" w:rsidP="00DE286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i zadaci monetarne politike u kontekstu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DE286B">
        <w:trPr>
          <w:trHeight w:val="566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Instrumenti i kanali</w:t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monetarno-kreditne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:rsidR="006853DD" w:rsidRPr="000F0924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Instrumenti i kanali monetarno-kreditne politike</w:t>
            </w:r>
            <w:r w:rsidR="00D60ECB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kontekstu RH; ponavljanje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:rsidR="006853DD" w:rsidRPr="000F0924" w:rsidRDefault="006853DD" w:rsidP="00C616CA">
            <w:pPr>
              <w:pStyle w:val="Odlomakpopisa"/>
              <w:spacing w:after="0" w:line="240" w:lineRule="auto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0F0924" w:rsidRPr="000F0924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0F092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582F49" w:rsidRPr="000F0924" w:rsidRDefault="00582F49" w:rsidP="00582F4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mješovito e-učenje</w:t>
            </w:r>
          </w:p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4688A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84688A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84688A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84688A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F0924" w:rsidRPr="000F0924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D10420" w:rsidP="0081739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 </w:t>
            </w:r>
            <w:r w:rsidR="00582F49"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 mora tijekom semestra </w:t>
            </w:r>
            <w:r w:rsidR="006566C0" w:rsidRPr="0081739D">
              <w:rPr>
                <w:rFonts w:ascii="Arial" w:hAnsi="Arial" w:cs="Arial"/>
                <w:color w:val="FF0000"/>
                <w:sz w:val="20"/>
                <w:szCs w:val="20"/>
              </w:rPr>
              <w:t>riješiti</w:t>
            </w:r>
            <w:r w:rsidR="00582F49"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 4 </w:t>
            </w:r>
            <w:proofErr w:type="spellStart"/>
            <w:r w:rsidR="00582F49" w:rsidRPr="0081739D">
              <w:rPr>
                <w:rFonts w:ascii="Arial" w:hAnsi="Arial" w:cs="Arial"/>
                <w:color w:val="FF0000"/>
                <w:sz w:val="20"/>
                <w:szCs w:val="20"/>
              </w:rPr>
              <w:t>samo</w:t>
            </w:r>
            <w:r w:rsidR="007B7E6E" w:rsidRPr="0081739D">
              <w:rPr>
                <w:rFonts w:ascii="Arial" w:hAnsi="Arial" w:cs="Arial"/>
                <w:color w:val="FF0000"/>
                <w:sz w:val="20"/>
                <w:szCs w:val="20"/>
              </w:rPr>
              <w:t>evaluacijska</w:t>
            </w:r>
            <w:proofErr w:type="spellEnd"/>
            <w:r w:rsidR="007B7E6E"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testa</w:t>
            </w:r>
            <w:r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, pri čemu da bi ostvario pravo pristupa kolokviju </w:t>
            </w:r>
            <w:proofErr w:type="spellStart"/>
            <w:r w:rsidRPr="0081739D">
              <w:rPr>
                <w:rFonts w:ascii="Arial" w:hAnsi="Arial" w:cs="Arial"/>
                <w:color w:val="FF0000"/>
                <w:sz w:val="20"/>
                <w:szCs w:val="20"/>
              </w:rPr>
              <w:t>samoevaluacijske</w:t>
            </w:r>
            <w:proofErr w:type="spellEnd"/>
            <w:r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testove treba riješiti </w:t>
            </w:r>
            <w:r w:rsidR="007B7E6E"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s </w:t>
            </w:r>
            <w:r w:rsidR="002623D9"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minimalnom </w:t>
            </w:r>
            <w:r w:rsidR="007B7E6E" w:rsidRPr="0081739D">
              <w:rPr>
                <w:rFonts w:ascii="Arial" w:hAnsi="Arial" w:cs="Arial"/>
                <w:color w:val="FF0000"/>
                <w:sz w:val="20"/>
                <w:szCs w:val="20"/>
              </w:rPr>
              <w:t>uspješnošću</w:t>
            </w:r>
            <w:r w:rsidR="002623D9"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 od 30%</w:t>
            </w:r>
            <w:r w:rsidRPr="0081739D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3076D9" w:rsidRPr="0081739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CB27CE" w:rsidRPr="00CB27CE">
              <w:rPr>
                <w:rFonts w:ascii="Arial" w:hAnsi="Arial" w:cs="Arial"/>
                <w:color w:val="FF0000"/>
                <w:sz w:val="20"/>
                <w:szCs w:val="20"/>
              </w:rPr>
              <w:t xml:space="preserve">Pored toga student je dužan ostvariti minimalno 50% prisutnosti na nastavi. </w:t>
            </w:r>
            <w:r w:rsidR="003076D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Uspjeh na prvom i drugom </w:t>
            </w:r>
            <w:proofErr w:type="spellStart"/>
            <w:r w:rsidR="003076D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samoevaluacijskom</w:t>
            </w:r>
            <w:proofErr w:type="spellEnd"/>
            <w:r w:rsidR="003076D9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testu preduvjet je prava izlaska na prvi kolokvij, a uspjeh na trećem i četvrtom preduvjet je prava izlaska na drugi kolokvij.</w:t>
            </w:r>
          </w:p>
        </w:tc>
      </w:tr>
      <w:tr w:rsidR="000F0924" w:rsidRPr="000F0924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F092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582F4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F0924" w:rsidRPr="000F0924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F0924" w:rsidRPr="000F0924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853DD" w:rsidRPr="000F09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0F0924" w:rsidRPr="000F0924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853DD" w:rsidRPr="000F0924" w:rsidRDefault="00582F4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5*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F09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F0924" w:rsidRPr="000F0924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582F4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5*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53DD" w:rsidRPr="000F0924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853DD"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* Polaganje kolokvija zamjenjuje pis</w:t>
            </w:r>
            <w:r w:rsidR="00D60ECB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meni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ispit</w:t>
            </w:r>
          </w:p>
          <w:p w:rsidR="00F35854" w:rsidRPr="000F0924" w:rsidRDefault="00F3585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E2CDB" w:rsidRPr="000F0924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Bodovni pragovi </w:t>
            </w:r>
            <w:r w:rsidR="0067789B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(u %) 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odgovarajuće ocjene </w:t>
            </w:r>
            <w:r w:rsidR="00F35854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CE2CDB" w:rsidRPr="000F0924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:rsidR="00CE2CDB" w:rsidRPr="000F0924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:rsidR="00CE2CDB" w:rsidRPr="000F0924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:rsidR="00CE2CDB" w:rsidRPr="000F0924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:rsidR="00CE2CDB" w:rsidRPr="000F0924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CE2CDB" w:rsidRPr="000F0924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E2CDB" w:rsidRPr="000F0924" w:rsidRDefault="00CE2CDB" w:rsidP="000F09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prolaznu ocjenu iz pisanih provjera znanja (minimalno 60% iz </w:t>
            </w:r>
            <w:r w:rsidR="008D53A2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svakog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kolokvija</w:t>
            </w:r>
            <w:r w:rsidR="00312645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odnosno pismenog ispita</w:t>
            </w:r>
            <w:r w:rsidR="002D04E8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te pristupio </w:t>
            </w:r>
            <w:proofErr w:type="spellStart"/>
            <w:r w:rsidR="002D04E8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2D04E8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 sa minimalno ostvarenom 30%-</w:t>
            </w:r>
            <w:proofErr w:type="spellStart"/>
            <w:r w:rsidR="002D04E8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tnom</w:t>
            </w:r>
            <w:proofErr w:type="spellEnd"/>
            <w:r w:rsidR="002D04E8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uspješnošću.</w:t>
            </w:r>
          </w:p>
        </w:tc>
      </w:tr>
      <w:tr w:rsidR="000F0924" w:rsidRPr="000F0924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853DD" w:rsidRPr="000F0924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F0924" w:rsidRPr="000F0924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C499C" w:rsidRPr="000F0924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0F0924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Nikolić, N. i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M.: Osnove monetarne ekonomije, Naklada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Protuđer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0F0924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499C" w:rsidRPr="000F0924" w:rsidRDefault="006C499C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F0924" w:rsidRPr="000F0924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C499C" w:rsidRPr="000F0924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0F0924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Nikolić, N. i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, M.: Uvod u financije, Ekonomski fakultet Sveučilišta u Splitu, Split,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C499C" w:rsidRPr="000F0924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C499C" w:rsidRPr="000F0924" w:rsidRDefault="006C499C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F0924" w:rsidRPr="000F0924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0F0924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0F0924">
            <w:pPr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r w:rsidRPr="000F0924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>Autorizirana predavanja i nastavni materijali na Moodle stranicama kolegija</w:t>
            </w:r>
            <w:r w:rsidR="000F0924" w:rsidRPr="000F0924">
              <w:rPr>
                <w:rFonts w:ascii="Arial" w:hAnsi="Arial" w:cs="Arial"/>
                <w:strike/>
                <w:noProof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:rsidR="00CE2CDB" w:rsidRPr="000F0924" w:rsidRDefault="00CE2CDB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0F0924" w:rsidRPr="000F0924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0F0924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0F0924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CE2CDB" w:rsidRPr="000F0924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</w:t>
            </w:r>
          </w:p>
          <w:p w:rsidR="00CE2CDB" w:rsidRPr="000F0924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Lovrinović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, I. i Ivanov, M.: Monetarna politika, RRIF, Zagreb, 2009.</w:t>
            </w:r>
          </w:p>
          <w:p w:rsidR="00CE2CDB" w:rsidRPr="000F0924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Konjhodžić, H. (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): Monetarna ekonomija, Ekonomski i Pravni fakultet Univerziteta u Bihaću, Bihać, 2004.</w:t>
            </w:r>
          </w:p>
          <w:p w:rsidR="00CE2CDB" w:rsidRPr="000F0924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E2CDB" w:rsidRPr="000F0924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Članci:</w:t>
            </w:r>
          </w:p>
          <w:p w:rsidR="00CE2CDB" w:rsidRPr="000F0924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M., Pivac, S. i Visković, J.: 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Multivariate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determination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intermediate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target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CEE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Croatian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Publisher: Croatian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Society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, CRORR 5, 2014, ISSN: 1848-0225 Print, ISSN 1848-9931 Online, p. 221.-234.</w:t>
            </w:r>
          </w:p>
          <w:p w:rsidR="00651C02" w:rsidRPr="000F0924" w:rsidRDefault="00651C02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E2CDB" w:rsidRPr="000F0924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Visković, J. i Kalinić, H. Relevantnost virtualnih valuta za nositelje monetarne politike: studija slučaja </w:t>
            </w:r>
            <w:proofErr w:type="spellStart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bitcoin</w:t>
            </w:r>
            <w:proofErr w:type="spellEnd"/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; Financije nakon krize Forenzika etika i održivost, 978-953-281-061-5, Sveučilište u Splitu Ekonomski fakultet, Split, 2014., str. 279. -300.</w:t>
            </w:r>
          </w:p>
          <w:p w:rsidR="00CE2CDB" w:rsidRPr="000F0924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E2CDB" w:rsidRPr="000F0924" w:rsidRDefault="00CE2CDB" w:rsidP="00CE2CDB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:rsidR="00CE2CDB" w:rsidRPr="000F0924" w:rsidRDefault="00CE2CDB" w:rsidP="00651C0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F0924">
              <w:rPr>
                <w:rFonts w:ascii="Arial" w:hAnsi="Arial" w:cs="Arial"/>
                <w:color w:val="000000" w:themeColor="text1"/>
                <w:sz w:val="18"/>
                <w:szCs w:val="18"/>
              </w:rPr>
              <w:t>HNB,</w:t>
            </w:r>
            <w:r w:rsidR="00651C02" w:rsidRPr="000F092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Redovite publikacije (</w:t>
            </w:r>
            <w:r w:rsidRPr="000F092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Bilteni HNB-a</w:t>
            </w:r>
            <w:r w:rsidR="00651C02" w:rsidRPr="000F0924">
              <w:rPr>
                <w:rFonts w:ascii="Arial" w:hAnsi="Arial" w:cs="Arial"/>
                <w:color w:val="000000" w:themeColor="text1"/>
                <w:sz w:val="18"/>
                <w:szCs w:val="18"/>
              </w:rPr>
              <w:t>,  Bilten banaka, G</w:t>
            </w:r>
            <w:r w:rsidRPr="000F0924">
              <w:rPr>
                <w:rFonts w:ascii="Arial" w:hAnsi="Arial" w:cs="Arial"/>
                <w:color w:val="000000" w:themeColor="text1"/>
                <w:sz w:val="18"/>
                <w:szCs w:val="18"/>
              </w:rPr>
              <w:t>odišnja izvješća</w:t>
            </w:r>
            <w:r w:rsidR="00651C02" w:rsidRPr="000F0924">
              <w:rPr>
                <w:rFonts w:ascii="Arial" w:hAnsi="Arial" w:cs="Arial"/>
                <w:color w:val="000000" w:themeColor="text1"/>
                <w:sz w:val="18"/>
                <w:szCs w:val="18"/>
              </w:rPr>
              <w:t>…)</w:t>
            </w:r>
          </w:p>
          <w:p w:rsidR="00CE2CDB" w:rsidRPr="000F0924" w:rsidRDefault="00F8659D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7" w:history="1">
              <w:r w:rsidR="00CE2CDB" w:rsidRPr="000F0924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www.hnb.hr</w:t>
              </w:r>
            </w:hyperlink>
            <w:r w:rsidR="00CE2CDB"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0F0924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CE2CDB" w:rsidRPr="000F0924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CE2CDB" w:rsidRPr="000F0924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CE2CDB" w:rsidRPr="000F0924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CE2CDB" w:rsidRPr="000F0924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0F0924" w:rsidRPr="000F0924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E2CDB" w:rsidRPr="000F0924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E2CDB" w:rsidRPr="000F0924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24">
              <w:rPr>
                <w:rFonts w:ascii="Arial" w:hAnsi="Arial" w:cs="Arial"/>
                <w:color w:val="000000" w:themeColor="text1"/>
                <w:sz w:val="20"/>
                <w:szCs w:val="20"/>
              </w:rPr>
              <w:t>Prema aktualnosti određenih tema na predavanja, odnosno vježbe će se pozivati i kompetentni stručnjaci iz financijske prakse.</w:t>
            </w:r>
          </w:p>
        </w:tc>
      </w:tr>
    </w:tbl>
    <w:p w:rsidR="001424F1" w:rsidRPr="000F0924" w:rsidRDefault="001424F1" w:rsidP="006C499C">
      <w:pPr>
        <w:rPr>
          <w:color w:val="000000" w:themeColor="text1"/>
        </w:rPr>
      </w:pPr>
    </w:p>
    <w:p w:rsidR="00651C02" w:rsidRPr="000F0924" w:rsidRDefault="00651C02" w:rsidP="006C499C">
      <w:pPr>
        <w:rPr>
          <w:color w:val="000000" w:themeColor="text1"/>
        </w:rPr>
      </w:pPr>
    </w:p>
    <w:sectPr w:rsidR="00651C02" w:rsidRPr="000F0924" w:rsidSect="001424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59D" w:rsidRDefault="00F8659D" w:rsidP="006853DD">
      <w:pPr>
        <w:spacing w:after="0" w:line="240" w:lineRule="auto"/>
      </w:pPr>
      <w:r>
        <w:separator/>
      </w:r>
    </w:p>
  </w:endnote>
  <w:endnote w:type="continuationSeparator" w:id="0">
    <w:p w:rsidR="00F8659D" w:rsidRDefault="00F8659D" w:rsidP="0068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CB8" w:rsidRDefault="00EA6CB8" w:rsidP="00EA6CB8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0F0924" w:rsidRDefault="00EA6CB8" w:rsidP="00EA6CB8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59D" w:rsidRDefault="00F8659D" w:rsidP="006853DD">
      <w:pPr>
        <w:spacing w:after="0" w:line="240" w:lineRule="auto"/>
      </w:pPr>
      <w:r>
        <w:separator/>
      </w:r>
    </w:p>
  </w:footnote>
  <w:footnote w:type="continuationSeparator" w:id="0">
    <w:p w:rsidR="00F8659D" w:rsidRDefault="00F8659D" w:rsidP="0068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143FB"/>
    <w:multiLevelType w:val="hybridMultilevel"/>
    <w:tmpl w:val="C10C82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44D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274E3"/>
    <w:multiLevelType w:val="hybridMultilevel"/>
    <w:tmpl w:val="CBB802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215A8"/>
    <w:multiLevelType w:val="hybridMultilevel"/>
    <w:tmpl w:val="FC5AB0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3210B"/>
    <w:multiLevelType w:val="hybridMultilevel"/>
    <w:tmpl w:val="A56462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3DD"/>
    <w:rsid w:val="000336CA"/>
    <w:rsid w:val="000770A2"/>
    <w:rsid w:val="00082E22"/>
    <w:rsid w:val="000A3EDF"/>
    <w:rsid w:val="000A7CAB"/>
    <w:rsid w:val="000A7EF3"/>
    <w:rsid w:val="000B5F51"/>
    <w:rsid w:val="000F0924"/>
    <w:rsid w:val="00103C17"/>
    <w:rsid w:val="001424F1"/>
    <w:rsid w:val="001660E6"/>
    <w:rsid w:val="00177476"/>
    <w:rsid w:val="00177B68"/>
    <w:rsid w:val="00181FAF"/>
    <w:rsid w:val="001D73EE"/>
    <w:rsid w:val="00231E1B"/>
    <w:rsid w:val="002434E7"/>
    <w:rsid w:val="00262109"/>
    <w:rsid w:val="002623D9"/>
    <w:rsid w:val="002A6939"/>
    <w:rsid w:val="002C36D9"/>
    <w:rsid w:val="002D04E8"/>
    <w:rsid w:val="003076D9"/>
    <w:rsid w:val="00312645"/>
    <w:rsid w:val="0032580B"/>
    <w:rsid w:val="0035218B"/>
    <w:rsid w:val="00374EFE"/>
    <w:rsid w:val="003E5153"/>
    <w:rsid w:val="004369A4"/>
    <w:rsid w:val="004437FA"/>
    <w:rsid w:val="00490F37"/>
    <w:rsid w:val="00492FDA"/>
    <w:rsid w:val="00582F49"/>
    <w:rsid w:val="00651C02"/>
    <w:rsid w:val="006566C0"/>
    <w:rsid w:val="0067789B"/>
    <w:rsid w:val="006853DD"/>
    <w:rsid w:val="006C499C"/>
    <w:rsid w:val="00743B13"/>
    <w:rsid w:val="00757BD1"/>
    <w:rsid w:val="007B7E6E"/>
    <w:rsid w:val="0081739D"/>
    <w:rsid w:val="008179AA"/>
    <w:rsid w:val="0084688A"/>
    <w:rsid w:val="008922D0"/>
    <w:rsid w:val="008B41C7"/>
    <w:rsid w:val="008B49AA"/>
    <w:rsid w:val="008C7AC6"/>
    <w:rsid w:val="008D53A2"/>
    <w:rsid w:val="00900268"/>
    <w:rsid w:val="009342A5"/>
    <w:rsid w:val="009E6A4C"/>
    <w:rsid w:val="00A10364"/>
    <w:rsid w:val="00A13CEF"/>
    <w:rsid w:val="00A63A22"/>
    <w:rsid w:val="00AF4D49"/>
    <w:rsid w:val="00B92925"/>
    <w:rsid w:val="00CB27CE"/>
    <w:rsid w:val="00CE2CDB"/>
    <w:rsid w:val="00D068F0"/>
    <w:rsid w:val="00D10420"/>
    <w:rsid w:val="00D60ECB"/>
    <w:rsid w:val="00D85F3A"/>
    <w:rsid w:val="00DE286B"/>
    <w:rsid w:val="00EA6CB8"/>
    <w:rsid w:val="00EB0164"/>
    <w:rsid w:val="00EB6B65"/>
    <w:rsid w:val="00EF7BD8"/>
    <w:rsid w:val="00F35854"/>
    <w:rsid w:val="00F412FF"/>
    <w:rsid w:val="00F65CEE"/>
    <w:rsid w:val="00F8659D"/>
    <w:rsid w:val="00FA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259A"/>
  <w15:docId w15:val="{2B633E90-E439-44EB-AB46-59E490FC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3D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853DD"/>
    <w:pPr>
      <w:ind w:left="720"/>
      <w:contextualSpacing/>
    </w:pPr>
  </w:style>
  <w:style w:type="paragraph" w:customStyle="1" w:styleId="FieldText">
    <w:name w:val="Field Text"/>
    <w:basedOn w:val="Normal"/>
    <w:rsid w:val="006853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6853DD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53D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53DD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6C499C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semiHidden/>
    <w:rsid w:val="004369A4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nb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2017-07-07T12:42:00Z</cp:lastPrinted>
  <dcterms:created xsi:type="dcterms:W3CDTF">2021-09-28T09:08:00Z</dcterms:created>
  <dcterms:modified xsi:type="dcterms:W3CDTF">2021-10-13T08:53:00Z</dcterms:modified>
</cp:coreProperties>
</file>